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B1E4E" w:rsidR="00B92B86" w:rsidP="0049749B" w:rsidRDefault="00B92B86" w14:paraId="36bcdb1" w14:textId="36bcdb1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EB1E4E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EB1E4E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EB1E4E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EB1E4E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EB1E4E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EB1E4E" w:rsidR="00340399" w:rsidTr="001D0E8B">
        <w:trPr>
          <w:jc w:val="right"/>
        </w:trPr>
        <w:tc>
          <w:tcPr>
            <w:tcW w:w="4320" w:type="dxa"/>
          </w:tcPr>
          <w:p w:rsidRPr="00EB1E4E" w:rsidR="00340399" w:rsidP="003E2F92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EB1E4E">
              <w:rPr>
                <w:rFonts w:ascii="Arial" w:hAnsi="Arial" w:cs="Arial"/>
              </w:rPr>
              <w:t>Poslovni b</w:t>
            </w:r>
            <w:r w:rsidRPr="00EB1E4E" w:rsidR="0092437B">
              <w:rPr>
                <w:rFonts w:ascii="Arial" w:hAnsi="Arial" w:cs="Arial"/>
              </w:rPr>
              <w:t xml:space="preserve">roj: </w:t>
            </w:r>
            <w:r w:rsidRPr="00EB1E4E" w:rsidR="00797FF7">
              <w:rPr>
                <w:rFonts w:ascii="Arial" w:hAnsi="Arial" w:cs="Arial"/>
              </w:rPr>
              <w:t>1</w:t>
            </w:r>
            <w:r w:rsidRPr="00EB1E4E" w:rsidR="00DD3653">
              <w:rPr>
                <w:rFonts w:ascii="Arial" w:hAnsi="Arial" w:cs="Arial"/>
              </w:rPr>
              <w:t>0</w:t>
            </w:r>
            <w:r w:rsidRPr="00EB1E4E">
              <w:rPr>
                <w:rFonts w:ascii="Arial" w:hAnsi="Arial" w:cs="Arial"/>
              </w:rPr>
              <w:t xml:space="preserve"> </w:t>
            </w:r>
            <w:r w:rsidRPr="00EB1E4E" w:rsidR="00F65D4C">
              <w:rPr>
                <w:rFonts w:ascii="Arial" w:hAnsi="Arial" w:cs="Arial"/>
              </w:rPr>
              <w:t>St</w:t>
            </w:r>
            <w:r w:rsidRPr="00EB1E4E" w:rsidR="0092437B">
              <w:rPr>
                <w:rFonts w:ascii="Arial" w:hAnsi="Arial" w:cs="Arial"/>
              </w:rPr>
              <w:t>-</w:t>
            </w:r>
            <w:r w:rsidR="00EB1E4E">
              <w:rPr>
                <w:rFonts w:ascii="Arial" w:hAnsi="Arial" w:cs="Arial"/>
              </w:rPr>
              <w:t>197</w:t>
            </w:r>
            <w:r w:rsidRPr="00EB1E4E" w:rsidR="00340399">
              <w:rPr>
                <w:rFonts w:ascii="Arial" w:hAnsi="Arial" w:cs="Arial"/>
              </w:rPr>
              <w:t>/</w:t>
            </w:r>
            <w:r w:rsidRPr="00EB1E4E" w:rsidR="00937C8E">
              <w:rPr>
                <w:rFonts w:ascii="Arial" w:hAnsi="Arial" w:cs="Arial"/>
              </w:rPr>
              <w:t>202</w:t>
            </w:r>
            <w:r w:rsidRPr="00EB1E4E" w:rsidR="00E173EC">
              <w:rPr>
                <w:rFonts w:ascii="Arial" w:hAnsi="Arial" w:cs="Arial"/>
              </w:rPr>
              <w:t>1</w:t>
            </w:r>
            <w:r w:rsidRPr="00EB1E4E" w:rsidR="00340399">
              <w:rPr>
                <w:rFonts w:ascii="Arial" w:hAnsi="Arial" w:cs="Arial"/>
              </w:rPr>
              <w:t>-</w:t>
            </w:r>
            <w:r w:rsidR="003E2F92">
              <w:rPr>
                <w:rFonts w:ascii="Arial" w:hAnsi="Arial" w:cs="Arial"/>
              </w:rPr>
              <w:t>10</w:t>
            </w:r>
          </w:p>
        </w:tc>
      </w:tr>
    </w:tbl>
    <w:p w:rsidRPr="00EB1E4E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EB1E4E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EB1E4E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B1E4E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EB1E4E" w:rsidR="00666775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EB1E4E" w:rsidP="00F65D4C" w:rsidRDefault="00EB1E4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TABELLA d.o.o., Varaždin, Vatroslava Lisinskog 4, OIB:50176588190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EB1E4E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EB1E4E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EB1E4E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EB1E4E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EB1E4E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EB1E4E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EB1E4E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EB1E4E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3E2F92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3E2F92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3E2F92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3E2F92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3E2F92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3E2F92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Tanja Purić-Stamenković, zamjenica ŽDO</w:t>
      </w:r>
    </w:p>
    <w:p w:rsidRPr="00EB1E4E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D30B17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EB1E4E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Pr="00EB1E4E" w:rsidR="00E173EC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predstavnik </w:t>
      </w:r>
      <w:r w:rsidR="00EB1E4E">
        <w:rPr>
          <w:rFonts w:ascii="Arial" w:hAnsi="Arial" w:eastAsia="Times New Roman" w:cs="Arial"/>
          <w:sz w:val="24"/>
          <w:szCs w:val="24"/>
          <w:lang w:eastAsia="hr-HR"/>
        </w:rPr>
        <w:t xml:space="preserve">Istarske kreditne banke Umag d.d., Zagrebačke banke d.d. </w:t>
      </w:r>
      <w:r w:rsidR="00D30B17">
        <w:rPr>
          <w:rFonts w:ascii="Arial" w:hAnsi="Arial" w:eastAsia="Times New Roman" w:cs="Arial"/>
          <w:sz w:val="24"/>
          <w:szCs w:val="24"/>
          <w:lang w:eastAsia="hr-HR"/>
        </w:rPr>
        <w:t>i direktor dužnika.</w:t>
      </w:r>
    </w:p>
    <w:p w:rsidRPr="00EB1E4E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EB1E4E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EB1E4E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EB1E4E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EB1E4E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EB1E4E" w:rsidR="00EB1E4E">
        <w:rPr>
          <w:rFonts w:ascii="Arial" w:hAnsi="Arial" w:eastAsia="Times New Roman" w:cs="Arial"/>
          <w:sz w:val="24"/>
          <w:szCs w:val="24"/>
          <w:lang w:eastAsia="hr-HR"/>
        </w:rPr>
        <w:t>TABELLA d.o.o., Varaždin, Vatroslava Lisinskog 4, OIB:50176588190</w:t>
      </w:r>
      <w:r w:rsidRPr="00EB1E4E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30B17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30B17">
        <w:rPr>
          <w:rFonts w:ascii="Arial" w:hAnsi="Arial" w:eastAsia="Times New Roman" w:cs="Arial"/>
          <w:sz w:val="24"/>
          <w:szCs w:val="24"/>
          <w:lang w:eastAsia="hr-HR"/>
        </w:rPr>
        <w:tab/>
        <w:t>Zastupnica</w:t>
      </w:r>
      <w:r w:rsidRPr="00D30B17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predaje u spis potvrdu o stanju računa poreznog obveznika na dan </w:t>
      </w:r>
      <w:r w:rsidRPr="00D30B17" w:rsidR="00D30B17">
        <w:rPr>
          <w:rFonts w:ascii="Arial" w:hAnsi="Arial" w:eastAsia="Times New Roman" w:cs="Arial"/>
          <w:sz w:val="24"/>
          <w:szCs w:val="24"/>
          <w:lang w:eastAsia="hr-HR"/>
        </w:rPr>
        <w:t>7</w:t>
      </w:r>
      <w:r w:rsidRPr="00D30B17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D30B17" w:rsidR="00EB1E4E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D30B17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30B17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D30B17" w:rsidR="00666775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D30B17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iz  koje proizlazi da je dug poreznog obveznika </w:t>
      </w:r>
      <w:r w:rsidRPr="00D30B17">
        <w:rPr>
          <w:rFonts w:ascii="Arial" w:hAnsi="Arial" w:eastAsia="Times New Roman" w:cs="Arial"/>
          <w:sz w:val="24"/>
          <w:szCs w:val="24"/>
          <w:lang w:eastAsia="hr-HR"/>
        </w:rPr>
        <w:t xml:space="preserve">ukupno </w:t>
      </w:r>
      <w:r w:rsidRPr="00D30B17" w:rsidR="00D30B17">
        <w:rPr>
          <w:rFonts w:ascii="Arial" w:hAnsi="Arial" w:eastAsia="Times New Roman" w:cs="Arial"/>
          <w:sz w:val="24"/>
          <w:szCs w:val="24"/>
          <w:lang w:eastAsia="hr-HR"/>
        </w:rPr>
        <w:t>31.580,47</w:t>
      </w:r>
      <w:r w:rsidRPr="00D30B17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kn</w:t>
      </w:r>
      <w:r w:rsidRPr="00D30B17" w:rsidR="00D30B17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D30B17" w:rsidR="00D30B17" w:rsidP="00F65D4C" w:rsidRDefault="00D30B1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30B17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30B1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D30B17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D30B17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D30B17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D30B17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D30B17" w:rsidR="00EB1E4E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D30B1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D30B17" w:rsidR="00EB1E4E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D30B1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30B17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D30B17" w:rsidR="00666775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D30B17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D30B17" w:rsidR="00D30B17">
        <w:rPr>
          <w:rFonts w:ascii="Arial" w:hAnsi="Arial" w:eastAsia="Times New Roman" w:cs="Arial"/>
          <w:sz w:val="24"/>
          <w:szCs w:val="24"/>
          <w:lang w:eastAsia="hr-HR"/>
        </w:rPr>
        <w:t>33.896,13</w:t>
      </w:r>
      <w:r w:rsidRPr="00D30B17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EB1E4E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EB1E4E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 spis zaprimljen podnesak PU Varaždinske iz kojeg proizlazi da dužnik u vlasništvu nema vozila.</w:t>
      </w: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EB1E4E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EB1E4E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EB1E4E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EB1E4E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EB1E4E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612A6E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EB1E4E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EB1E4E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693926" w:rsidP="00612A6E" w:rsidRDefault="00612A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EB1E4E" w:rsidR="00693926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EB1E4E" w:rsidR="00693926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</w:p>
    <w:p w:rsidRPr="00EB1E4E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EB1E4E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D30B17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EB1E4E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EB1E4E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EB1E4E" w:rsidR="00797FF7" w:rsidTr="003F248B">
        <w:tc>
          <w:tcPr>
            <w:tcW w:w="3095" w:type="dxa"/>
            <w:shd w:val="clear" w:color="auto" w:fill="auto"/>
          </w:tcPr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EB1E4E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B1E4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B1E4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B1E4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EB1E4E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B1E4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EB1E4E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EB1E4E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EB1E4E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A54CE" w:rsidP="00501147" w:rsidRDefault="006A54CE">
      <w:pPr>
        <w:spacing w:after="0" w:line="240" w:lineRule="auto"/>
      </w:pPr>
      <w:r>
        <w:separator/>
      </w:r>
    </w:p>
  </w:endnote>
  <w:endnote w:type="continuationSeparator" w:id="0">
    <w:p w:rsidR="006A54CE" w:rsidP="00501147" w:rsidRDefault="006A5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A54CE" w:rsidP="00501147" w:rsidRDefault="006A54CE">
      <w:pPr>
        <w:spacing w:after="0" w:line="240" w:lineRule="auto"/>
      </w:pPr>
      <w:r>
        <w:separator/>
      </w:r>
    </w:p>
  </w:footnote>
  <w:footnote w:type="continuationSeparator" w:id="0">
    <w:p w:rsidR="006A54CE" w:rsidP="00501147" w:rsidRDefault="006A5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B1E4E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EB1E4E">
      <w:rPr>
        <w:rFonts w:ascii="Arial" w:hAnsi="Arial" w:cs="Arial"/>
        <w:sz w:val="24"/>
        <w:szCs w:val="24"/>
      </w:rPr>
      <w:fldChar w:fldCharType="begin"/>
    </w:r>
    <w:r w:rsidRPr="00EB1E4E">
      <w:rPr>
        <w:rFonts w:ascii="Arial" w:hAnsi="Arial" w:cs="Arial"/>
        <w:sz w:val="24"/>
        <w:szCs w:val="24"/>
      </w:rPr>
      <w:instrText xml:space="preserve"> STYLEREF  VS_Verzija  \* MERGEFORMAT </w:instrText>
    </w:r>
    <w:r w:rsidRPr="00EB1E4E">
      <w:rPr>
        <w:rFonts w:ascii="Arial" w:hAnsi="Arial" w:cs="Arial"/>
        <w:sz w:val="24"/>
        <w:szCs w:val="24"/>
      </w:rPr>
      <w:fldChar w:fldCharType="separate"/>
    </w:r>
    <w:r w:rsidR="00554217">
      <w:rPr>
        <w:rFonts w:ascii="Arial" w:hAnsi="Arial" w:cs="Arial"/>
        <w:noProof/>
        <w:sz w:val="24"/>
        <w:szCs w:val="24"/>
      </w:rPr>
      <w:t>Poslovni broj: 10 St-197/2021-10</w:t>
    </w:r>
    <w:r w:rsidRPr="00EB1E4E">
      <w:rPr>
        <w:rFonts w:ascii="Arial" w:hAnsi="Arial" w:cs="Arial"/>
        <w:sz w:val="24"/>
        <w:szCs w:val="24"/>
      </w:rPr>
      <w:fldChar w:fldCharType="end"/>
    </w:r>
  </w:p>
  <w:p w:rsidRPr="00EB1E4E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EB1E4E">
      <w:rPr>
        <w:rFonts w:ascii="Arial" w:hAnsi="Arial" w:cs="Arial"/>
        <w:sz w:val="24"/>
        <w:szCs w:val="24"/>
      </w:rPr>
      <w:fldChar w:fldCharType="begin"/>
    </w:r>
    <w:r w:rsidRPr="00EB1E4E">
      <w:rPr>
        <w:rFonts w:ascii="Arial" w:hAnsi="Arial" w:cs="Arial"/>
        <w:sz w:val="24"/>
        <w:szCs w:val="24"/>
      </w:rPr>
      <w:instrText>PAGE   \* MERGEFORMAT</w:instrText>
    </w:r>
    <w:r w:rsidRPr="00EB1E4E">
      <w:rPr>
        <w:rFonts w:ascii="Arial" w:hAnsi="Arial" w:cs="Arial"/>
        <w:sz w:val="24"/>
        <w:szCs w:val="24"/>
      </w:rPr>
      <w:fldChar w:fldCharType="separate"/>
    </w:r>
    <w:r w:rsidR="00554217">
      <w:rPr>
        <w:rFonts w:ascii="Arial" w:hAnsi="Arial" w:cs="Arial"/>
        <w:noProof/>
        <w:sz w:val="24"/>
        <w:szCs w:val="24"/>
      </w:rPr>
      <w:t>2</w:t>
    </w:r>
    <w:r w:rsidRPr="00EB1E4E">
      <w:rPr>
        <w:rFonts w:ascii="Arial" w:hAnsi="Arial" w:cs="Arial"/>
        <w:sz w:val="24"/>
        <w:szCs w:val="24"/>
      </w:rPr>
      <w:fldChar w:fldCharType="end"/>
    </w:r>
  </w:p>
  <w:p w:rsidRPr="00EB1E4E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Arial" w:hAnsi="Arial" w:cs="Arial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971D6"/>
    <w:rsid w:val="002A735D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A6644"/>
    <w:rsid w:val="003D391C"/>
    <w:rsid w:val="003E2F92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217"/>
    <w:rsid w:val="0055446B"/>
    <w:rsid w:val="00597D2F"/>
    <w:rsid w:val="005C0B84"/>
    <w:rsid w:val="005E1D89"/>
    <w:rsid w:val="005F3F8F"/>
    <w:rsid w:val="005F5DCE"/>
    <w:rsid w:val="005F633B"/>
    <w:rsid w:val="00612A6E"/>
    <w:rsid w:val="00640FB4"/>
    <w:rsid w:val="00651E9C"/>
    <w:rsid w:val="00666775"/>
    <w:rsid w:val="00685195"/>
    <w:rsid w:val="0069332A"/>
    <w:rsid w:val="00693926"/>
    <w:rsid w:val="006A54CE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92B86"/>
    <w:rsid w:val="00B96C65"/>
    <w:rsid w:val="00BA36FB"/>
    <w:rsid w:val="00BC5568"/>
    <w:rsid w:val="00BD7A74"/>
    <w:rsid w:val="00BE30A5"/>
    <w:rsid w:val="00C1030E"/>
    <w:rsid w:val="00C250D8"/>
    <w:rsid w:val="00C449A3"/>
    <w:rsid w:val="00C470B6"/>
    <w:rsid w:val="00C50709"/>
    <w:rsid w:val="00C75631"/>
    <w:rsid w:val="00CB0DAC"/>
    <w:rsid w:val="00CE3864"/>
    <w:rsid w:val="00CF6122"/>
    <w:rsid w:val="00D228AD"/>
    <w:rsid w:val="00D30B17"/>
    <w:rsid w:val="00D400B5"/>
    <w:rsid w:val="00D43FE4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3FBA"/>
    <w:rsid w:val="00E7673F"/>
    <w:rsid w:val="00EB0D3A"/>
    <w:rsid w:val="00EB1E4E"/>
    <w:rsid w:val="00EC15A5"/>
    <w:rsid w:val="00F10AE8"/>
    <w:rsid w:val="00F12359"/>
    <w:rsid w:val="00F24973"/>
    <w:rsid w:val="00F35C91"/>
    <w:rsid w:val="00F46F57"/>
    <w:rsid w:val="00F47C70"/>
    <w:rsid w:val="00F65D4C"/>
    <w:rsid w:val="00F85E94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5421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5421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54217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54217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54217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20. travnja 2021.</izvorni_sadrzaj>
    <derivirana_varijabla naziv="DomainObject.StvarniPocetakDatum_1">20. travnja 2021.</derivirana_varijabla>
  </DomainObject.StvarniPocetakDatum>
  <DomainObject.StvarniZavrsetakDatum>
    <izvorni_sadrzaj>20. travnja 2021.</izvorni_sadrzaj>
    <derivirana_varijabla naziv="DomainObject.StvarniZavrsetakDatum_1">20. travnja 2021.</derivirana_varijabla>
  </DomainObject.StvarniZavrsetakDatum>
  <DomainObject.PlaniraniZavrsetakDatum>
    <izvorni_sadrzaj>20. travnja 2021.</izvorni_sadrzaj>
    <derivirana_varijabla naziv="DomainObject.PlaniraniZavrsetakDatum_1">20. travnja 2021.</derivirana_varijabla>
  </DomainObject.PlaniraniZavrsetakDatum>
  <DomainObject.PlaniraniPocetakDatum>
    <izvorni_sadrzaj>20. travnja 2021.</izvorni_sadrzaj>
    <derivirana_varijabla naziv="DomainObject.PlaniraniPocetakDatum_1">20. travnja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travnja 2021.</izvorni_sadrzaj>
    <derivirana_varijabla naziv="DomainObject.Zapisnik.DatumKreiranja_1">20.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St-197/2021-10</izvorni_sadrzaj>
    <derivirana_varijabla naziv="DomainObject.Zapisnik.Oznaka_1">St-197/2021-10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ožujka 2021.</izvorni_sadrzaj>
    <derivirana_varijabla naziv="DomainObject.Predmet.DatumIzradeOptuznogAkta_1">19. ožujka 2021.</derivirana_varijabla>
  </DomainObject.Predmet.DatumIzradeOptuznogAkta>
  <DomainObject.Predmet.DatumIzradeOptuznogAktaFormated>
    <izvorni_sadrzaj>19.3.2021.</izvorni_sadrzaj>
    <derivirana_varijabla naziv="DomainObject.Predmet.DatumIzradeOptuznogAktaFormated_1">19.3.2021.</derivirana_varijabla>
  </DomainObject.Predmet.DatumIzradeOptuznogAktaFormated>
  <DomainObject.Predmet.DatumOsnivanja>
    <izvorni_sadrzaj>19. ožujka 2021.</izvorni_sadrzaj>
    <derivirana_varijabla naziv="DomainObject.Predmet.DatumOsnivanja_1">19.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ožujka 2021.</izvorni_sadrzaj>
    <derivirana_varijabla naziv="DomainObject.Predmet.DatumPrimitkaOptuznogAkta_1">19.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St-197/2021</izvorni_sadrzaj>
    <derivirana_varijabla naziv="DomainObject.Predmet.OznakaBroj_1">St-197/2021</derivirana_varijabla>
  </DomainObject.Predmet.OznakaBroj>
  <DomainObject.Predmet.OznakaBrojOptuznogAkta>
    <izvorni_sadrzaj>04-06-21-2646</izvorni_sadrzaj>
    <derivirana_varijabla naziv="DomainObject.Predmet.OznakaBrojOptuznogAkta_1">04-06-21-2646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TABELLA d.o.o. za upravljanje zgradama zastupanog po punomoćniku Ivan Florjanić</izvorni_sadrzaj>
    <derivirana_varijabla naziv="DomainObject.Predmet.ProtustrankaFormated_1">  TABELLA d.o.o. za upravljanje zgradama zastupanog po punomoćniku Ivan Florjanić</derivirana_varijabla>
  </DomainObject.Predmet.ProtustrankaFormated>
  <DomainObject.Predmet.ProtustrankaFormatedOIB>
    <izvorni_sadrzaj>  TABELLA d.o.o. za upravljanje zgradama, OIB 50176588190 zastupanog po punomoćniku Ivan Florjanić</izvorni_sadrzaj>
    <derivirana_varijabla naziv="DomainObject.Predmet.ProtustrankaFormatedOIB_1">  TABELLA d.o.o. za upravljanje zgradama, OIB 50176588190 zastupanog po punomoćniku Ivan Florjanić</derivirana_varijabla>
  </DomainObject.Predmet.ProtustrankaFormatedOIB>
  <DomainObject.Predmet.ProtustrankaFormatedWithAdress>
    <izvorni_sadrzaj> TABELLA d.o.o. za upravljanje zgradama, Vatroslava Lisinskog 4, 42000 Varaždin zastupanog po punomoćniku Ivan Florjanić</izvorni_sadrzaj>
    <derivirana_varijabla naziv="DomainObject.Predmet.ProtustrankaFormatedWithAdress_1"> TABELLA d.o.o. za upravljanje zgradama, Vatroslava Lisinskog 4, 42000 Varaždin zastupanog po punomoćniku Ivan Florjanić</derivirana_varijabla>
  </DomainObject.Predmet.ProtustrankaFormatedWithAdress>
  <DomainObject.Predmet.ProtustrankaFormatedWithAdressOIB>
    <izvorni_sadrzaj> TABELLA d.o.o. za upravljanje zgradama, OIB 50176588190, Vatroslava Lisinskog 4, 42000 Varaždin zastupanog po punomoćniku Ivan Florjanić</izvorni_sadrzaj>
    <derivirana_varijabla naziv="DomainObject.Predmet.ProtustrankaFormatedWithAdressOIB_1"> TABELLA d.o.o. za upravljanje zgradama, OIB 50176588190, Vatroslava Lisinskog 4, 42000 Varaždin zastupanog po punomoćniku Ivan Florjanić</derivirana_varijabla>
  </DomainObject.Predmet.ProtustrankaFormatedWithAdressOIB>
  <DomainObject.Predmet.ProtustrankaWithAdress>
    <izvorni_sadrzaj>TABELLA d.o.o. za upravljanje zgradama Vatroslava Lisinskog 4, 42000 Varaždin</izvorni_sadrzaj>
    <derivirana_varijabla naziv="DomainObject.Predmet.ProtustrankaWithAdress_1">TABELLA d.o.o. za upravljanje zgradama Vatroslava Lisinskog 4, 42000 Varaždin</derivirana_varijabla>
  </DomainObject.Predmet.ProtustrankaWithAdress>
  <DomainObject.Predmet.ProtustrankaWithAdressOIB>
    <izvorni_sadrzaj>TABELLA d.o.o. za upravljanje zgradama, OIB 50176588190, Vatroslava Lisinskog 4, 42000 Varaždin</izvorni_sadrzaj>
    <derivirana_varijabla naziv="DomainObject.Predmet.ProtustrankaWithAdressOIB_1">TABELLA d.o.o. za upravljanje zgradama, OIB 50176588190, Vatroslava Lisinskog 4, 42000 Varaždin</derivirana_varijabla>
  </DomainObject.Predmet.ProtustrankaWithAdressOIB>
  <DomainObject.Predmet.ProtustrankaNazivFormated>
    <izvorni_sadrzaj>TABELLA d.o.o. za upravljanje zgradama</izvorni_sadrzaj>
    <derivirana_varijabla naziv="DomainObject.Predmet.ProtustrankaNazivFormated_1">TABELLA d.o.o. za upravljanje zgradama</derivirana_varijabla>
  </DomainObject.Predmet.ProtustrankaNazivFormated>
  <DomainObject.Predmet.ProtustrankaNazivFormatedOIB>
    <izvorni_sadrzaj>TABELLA d.o.o. za upravljanje zgradama, OIB 50176588190</izvorni_sadrzaj>
    <derivirana_varijabla naziv="DomainObject.Predmet.ProtustrankaNazivFormatedOIB_1">TABELLA d.o.o. za upravljanje zgradama, OIB 50176588190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33779.7</izvorni_sadrzaj>
    <derivirana_varijabla naziv="DomainObject.Predmet.TrenutnaVrijednost_1">33779.7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TABELLA d.o.o. za upravljanje zgradama zastupanog po punomoćniku Ivan Florjanić</item>
    </izvorni_sadrzaj>
    <derivirana_varijabla naziv="DomainObject.Predmet.ProtuStrankaListFormated_1">
      <item>TABELLA d.o.o. za upravljanje zgradama zastupanog po punomoćniku Ivan Florjanić</item>
    </derivirana_varijabla>
  </DomainObject.Predmet.ProtuStrankaListFormated>
  <DomainObject.Predmet.ProtuStrankaListFormatedOIB>
    <izvorni_sadrzaj>
      <item>TABELLA d.o.o. za upravljanje zgradama, OIB 50176588190 zastupanog po punomoćniku Ivan Florjanić</item>
    </izvorni_sadrzaj>
    <derivirana_varijabla naziv="DomainObject.Predmet.ProtuStrankaListFormatedOIB_1">
      <item>TABELLA d.o.o. za upravljanje zgradama, OIB 50176588190 zastupanog po punomoćniku Ivan Florjanić</item>
    </derivirana_varijabla>
  </DomainObject.Predmet.ProtuStrankaListFormatedOIB>
  <DomainObject.Predmet.ProtuStrankaListFormatedWithAdress>
    <izvorni_sadrzaj>
      <item>TABELLA d.o.o. za upravljanje zgradama, Vatroslava Lisinskog 4, 42000 Varaždin zastupanog po punomoćniku Ivan Florjanić</item>
    </izvorni_sadrzaj>
    <derivirana_varijabla naziv="DomainObject.Predmet.ProtuStrankaListFormatedWithAdress_1">
      <item>TABELLA d.o.o. za upravljanje zgradama, Vatroslava Lisinskog 4, 42000 Varaždin zastupanog po punomoćniku Ivan Florjanić</item>
    </derivirana_varijabla>
  </DomainObject.Predmet.ProtuStrankaListFormatedWithAdress>
  <DomainObject.Predmet.ProtuStrankaListFormatedWithAdressOIB>
    <izvorni_sadrzaj>
      <item>TABELLA d.o.o. za upravljanje zgradama, OIB 50176588190, Vatroslava Lisinskog 4, 42000 Varaždin zastupanog po punomoćniku Ivan Florjanić</item>
    </izvorni_sadrzaj>
    <derivirana_varijabla naziv="DomainObject.Predmet.ProtuStrankaListFormatedWithAdressOIB_1">
      <item>TABELLA d.o.o. za upravljanje zgradama, OIB 50176588190, Vatroslava Lisinskog 4, 42000 Varaždin zastupanog po punomoćniku Ivan Florjanić</item>
    </derivirana_varijabla>
  </DomainObject.Predmet.ProtuStrankaListFormatedWithAdressOIB>
  <DomainObject.Predmet.ProtuStrankaListNazivFormated>
    <izvorni_sadrzaj>
      <item>TABELLA d.o.o. za upravljanje zgradama</item>
    </izvorni_sadrzaj>
    <derivirana_varijabla naziv="DomainObject.Predmet.ProtuStrankaListNazivFormated_1">
      <item>TABELLA d.o.o. za upravljanje zgradama</item>
    </derivirana_varijabla>
  </DomainObject.Predmet.ProtuStrankaListNazivFormated>
  <DomainObject.Predmet.ProtuStrankaListNazivFormatedOIB>
    <izvorni_sadrzaj>
      <item>TABELLA d.o.o. za upravljanje zgradama, OIB 50176588190</item>
    </izvorni_sadrzaj>
    <derivirana_varijabla naziv="DomainObject.Predmet.ProtuStrankaListNazivFormatedOIB_1">
      <item>TABELLA d.o.o. za upravljanje zgradama, OIB 50176588190</item>
    </derivirana_varijabla>
  </DomainObject.Predmet.ProtuStrankaListNazivFormatedOIB>
  <DomainObject.Predmet.OstaliListFormated>
    <izvorni_sadrzaj>
      <item>Trgovački sud u Varaždinu - sudski registar</item>
      <item>Ivan Florjanić punomoćnik sudionika u postupku TABELLA d.o.o. za upravljanje zgradama</item>
      <item>Županijsko državno odvjetništvo u Varaždinu</item>
      <item>Istarska kreditne banka Umag d.d.</item>
      <item>Zagrebačka banka d.d.</item>
      <item>Ministarstvo financija, Porezna uprava, Područni ured Varaždin, Ispostava Varaždin</item>
      <item>Policijska postaja Varaždin</item>
    </izvorni_sadrzaj>
    <derivirana_varijabla naziv="DomainObject.Predmet.OstaliListFormated_1">
      <item>Trgovački sud u Varaždinu - sudski registar</item>
      <item>Ivan Florjanić punomoćnik sudionika u postupku TABELLA d.o.o. za upravljanje zgradama</item>
      <item>Županijsko državno odvjetništvo u Varaždinu</item>
      <item>Istarska kreditne banka Umag d.d.</item>
      <item>Zagrebačka banka d.d.</item>
      <item>Ministarstvo financija, Porezna uprava, Područni ured Varaždin, Ispostava Varaždin</item>
      <item>Policijska postaja Varaždin</item>
    </derivirana_varijabla>
  </DomainObject.Predmet.OstaliListFormated>
  <DomainObject.Predmet.OstaliListFormatedOIB>
    <izvorni_sadrzaj>
      <item>Trgovački sud u Varaždinu - sudski registar, OIB 07397915111</item>
      <item>Ivan Florjanić, OIB 85764031998 punomoćnik sudionika u postupku TABELLA d.o.o. za upravljanje zgradama</item>
      <item>Županijsko državno odvjetništvo u Varaždinu</item>
      <item>Istarska kreditne banka Umag d.d.</item>
      <item>Zagrebačka banka d.d.</item>
      <item>Ministarstvo financija, Porezna uprava, Područni ured Varaždin, Ispostava Varaždin</item>
      <item>Policijska postaja Varaždin</item>
    </izvorni_sadrzaj>
    <derivirana_varijabla naziv="DomainObject.Predmet.OstaliListFormatedOIB_1">
      <item>Trgovački sud u Varaždinu - sudski registar, OIB 07397915111</item>
      <item>Ivan Florjanić, OIB 85764031998 punomoćnik sudionika u postupku TABELLA d.o.o. za upravljanje zgradama</item>
      <item>Županijsko državno odvjetništvo u Varaždinu</item>
      <item>Istarska kreditne banka Umag d.d.</item>
      <item>Zagrebačka banka d.d.</item>
      <item>Ministarstvo financija, Porezna uprava, Područni ured Varaždin, Ispostava Varaždin</item>
      <item>Policijska postaja Varaždin</item>
    </derivirana_varijabla>
  </DomainObject.Predmet.OstaliListFormatedOIB>
  <DomainObject.Predmet.OstaliListFormatedWithAdress>
    <izvorni_sadrzaj>
      <item>Trgovački sud u Varaždinu - sudski registar, Braće Radića 2, 42000 Varaždin</item>
      <item>Ivan Florjanić, Vladimira Nazora 1 A, 40000 Pušćine punomoćnik sudionika u postupku TABELLA d.o.o. za upravljanje zgradama</item>
      <item>Županijsko državno odvjetništvo u Varaždinu, Braće Radića 2, 42000 Varaždin</item>
      <item>Istarska kreditne banka Umag d.d., Ul. Ernest Miloša 1, 52470 Umag</item>
      <item>Zagrebačka banka d.d., Trg bana J. Jelačića 10, 10000 Zagreb</item>
      <item>Ministarstvo financija, Porezna uprava, Područni ured Varaždin, Ispostava Varaždin, Graberje 1, 42000 Varaždin</item>
      <item>Policijska postaja Varaždin, Augusta Cesarca 18, 42000 Varaždin</item>
    </izvorni_sadrzaj>
    <derivirana_varijabla naziv="DomainObject.Predmet.OstaliListFormatedWithAdress_1">
      <item>Trgovački sud u Varaždinu - sudski registar, Braće Radića 2, 42000 Varaždin</item>
      <item>Ivan Florjanić, Vladimira Nazora 1 A, 40000 Pušćine punomoćnik sudionika u postupku TABELLA d.o.o. za upravljanje zgradama</item>
      <item>Županijsko državno odvjetništvo u Varaždinu, Braće Radića 2, 42000 Varaždin</item>
      <item>Istarska kreditne banka Umag d.d., Ul. Ernest Miloša 1, 52470 Umag</item>
      <item>Zagrebačka banka d.d., Trg bana J. Jelačića 10, 10000 Zagreb</item>
      <item>Ministarstvo financija, Porezna uprava, Područni ured Varaždin, Ispostava Varaždin, Graberje 1, 42000 Varaždin</item>
      <item>Policijska postaja Varaždin, Augusta Cesarca 18, 42000 Varaždin</item>
    </derivirana_varijabla>
  </DomainObject.Predmet.OstaliListFormatedWithAdress>
  <DomainObject.Predmet.OstaliListFormatedWithAdressOIB>
    <izvorni_sadrzaj>
      <item>Trgovački sud u Varaždinu - sudski registar, OIB 07397915111, Braće Radića 2, 42000 Varaždin</item>
      <item>Ivan Florjanić, OIB 85764031998, Vladimira Nazora 1 A, 40000 Pušćine punomoćnik sudionika u postupku TABELLA d.o.o. za upravljanje zgradama</item>
      <item>Županijsko državno odvjetništvo u Varaždinu, Braće Radića 2, 42000 Varaždin</item>
      <item>Istarska kreditne banka Umag d.d., Ul. Ernest Miloša 1, 52470 Umag</item>
      <item>Zagrebačka banka d.d., Trg bana J. Jelačića 10, 10000 Zagreb</item>
      <item>Ministarstvo financija, Porezna uprava, Područni ured Varaždin, Ispostava Varaždin, Graberje 1, 42000 Varaždin</item>
      <item>Policijska postaja Varaždin, Augusta Cesarca 18, 42000 Varaždin</item>
    </izvorni_sadrzaj>
    <derivirana_varijabla naziv="DomainObject.Predmet.OstaliListFormatedWithAdressOIB_1">
      <item>Trgovački sud u Varaždinu - sudski registar, OIB 07397915111, Braće Radića 2, 42000 Varaždin</item>
      <item>Ivan Florjanić, OIB 85764031998, Vladimira Nazora 1 A, 40000 Pušćine punomoćnik sudionika u postupku TABELLA d.o.o. za upravljanje zgradama</item>
      <item>Županijsko državno odvjetništvo u Varaždinu, Braće Radića 2, 42000 Varaždin</item>
      <item>Istarska kreditne banka Umag d.d., Ul. Ernest Miloša 1, 52470 Umag</item>
      <item>Zagrebačka banka d.d., Trg bana J. Jelačića 10, 10000 Zagreb</item>
      <item>Ministarstvo financija, Porezna uprava, Područni ured Varaždin, Ispostava Varaždin, Graberje 1, 42000 Varaždin</item>
      <item>Policijska postaja Varaždin, Augusta Cesarca 18, 42000 Varaždin</item>
    </derivirana_varijabla>
  </DomainObject.Predmet.OstaliListFormatedWithAdressOIB>
  <DomainObject.Predmet.OstaliListNazivFormated>
    <izvorni_sadrzaj>
      <item>Trgovački sud u Varaždinu - sudski registar</item>
      <item>Ivan Florjanić</item>
      <item>Županijsko državno odvjetništvo u Varaždinu</item>
      <item>Istarska kreditne banka Umag d.d.</item>
      <item>Zagrebačka banka d.d.</item>
      <item>Ministarstvo financija, Porezna uprava, Područni ured Varaždin, Ispostava Varaždin</item>
      <item>Policijska postaja Varaždin</item>
    </izvorni_sadrzaj>
    <derivirana_varijabla naziv="DomainObject.Predmet.OstaliListNazivFormated_1">
      <item>Trgovački sud u Varaždinu - sudski registar</item>
      <item>Ivan Florjanić</item>
      <item>Županijsko državno odvjetništvo u Varaždinu</item>
      <item>Istarska kreditne banka Umag d.d.</item>
      <item>Zagrebačka banka d.d.</item>
      <item>Ministarstvo financija, Porezna uprava, Područni ured Varaždin, Ispostava Varaždin</item>
      <item>Policijska postaja Varaždin</item>
    </derivirana_varijabla>
  </DomainObject.Predmet.OstaliListNazivFormated>
  <DomainObject.Predmet.OstaliListNazivFormatedOIB>
    <izvorni_sadrzaj>
      <item>Trgovački sud u Varaždinu - sudski registar, OIB 07397915111</item>
      <item>Ivan Florjanić, OIB 85764031998</item>
      <item>Županijsko državno odvjetništvo u Varaždinu</item>
      <item>Istarska kreditne banka Umag d.d.</item>
      <item>Zagrebačka banka d.d.</item>
      <item>Ministarstvo financija, Porezna uprava, Područni ured Varaždin, Ispostava Varaždin</item>
      <item>Policijska postaja Varaždin</item>
    </izvorni_sadrzaj>
    <derivirana_varijabla naziv="DomainObject.Predmet.OstaliListNazivFormatedOIB_1">
      <item>Trgovački sud u Varaždinu - sudski registar, OIB 07397915111</item>
      <item>Ivan Florjanić, OIB 85764031998</item>
      <item>Županijsko državno odvjetništvo u Varaždinu</item>
      <item>Istarska kreditne banka Umag d.d.</item>
      <item>Zagrebačka banka d.d.</item>
      <item>Ministarstvo financija, Porezna uprava, Područni ured Varaždin, Ispostava Varaždin</item>
      <item>Policijska postaja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>St-197/2021-10</izvorni_sadrzaj>
    <derivirana_varijabla naziv="DomainObject.PoslovniBrojDokumenta_1">St-197/2021-10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TABELLA d.o.o. za upravljanje zgradama</izvorni_sadrzaj>
    <derivirana_varijabla naziv="DomainObject.Predmet.ProtustrankaIDrugi_1">TABELLA d.o.o. za upravljanje zgradama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TABELLA d.o.o. za upravljanje zgradama, OIB 50176588190, Vatroslava Lisinskog 4, 42000 Varaždin</izvorni_sadrzaj>
    <derivirana_varijabla naziv="DomainObject.Predmet.ProtustrankaIDrugiAdressOIB_1">TABELLA d.o.o. za upravljanje zgradama, OIB 50176588190, Vatroslava Lisinskog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TABELLA d.o.o. za upravljanje zgradama</item>
      <item>Financijska agencija</item>
      <item>Trgovački sud u Varaždinu - sudski registar</item>
      <item>Ivan Florjanić</item>
      <item>Županijsko državno odvjetništvo u Varaždinu</item>
      <item>Istarska kreditne banka Umag d.d.</item>
      <item>Zagrebačka banka d.d.</item>
      <item>Ministarstvo financija, Porezna uprava, Područni ured Varaždin, Ispostava Varaždin</item>
      <item>Policijska postaja Varaždin</item>
    </izvorni_sadrzaj>
    <derivirana_varijabla naziv="DomainObject.Predmet.SudioniciListNaziv_1">
      <item>TABELLA d.o.o. za upravljanje zgradama</item>
      <item>Financijska agencija</item>
      <item>Trgovački sud u Varaždinu - sudski registar</item>
      <item>Ivan Florjanić</item>
      <item>Županijsko državno odvjetništvo u Varaždinu</item>
      <item>Istarska kreditne banka Umag d.d.</item>
      <item>Zagrebačka banka d.d.</item>
      <item>Ministarstvo financija, Porezna uprava, Područni ured Varaždin, Ispostava Varaždin</item>
      <item>Policijska postaja Varaždin</item>
    </derivirana_varijabla>
  </DomainObject.Predmet.SudioniciListNaziv>
  <DomainObject.Predmet.SudioniciListAdressOIB>
    <izvorni_sadrzaj>
      <item>TABELLA d.o.o. za upravljanje zgradama, OIB 50176588190, Vatroslava Lisinskog 4,42000 Varaždin</item>
      <item>Financijska agencija, OIB 85821130368, A.CESARCA 2,42000 Varaždin</item>
      <item>Trgovački sud u Varaždinu - sudski registar, OIB 07397915111, Braće Radića 2,42000 Varaždin</item>
      <item>Ivan Florjanić, OIB 85764031998, Vladimira Nazora 1 A,40000 Pušćine</item>
      <item>Županijsko državno odvjetništvo u Varaždinu, Braće Radića 2,42000 Varaždin</item>
      <item>Istarska kreditne banka Umag d.d., Ul. Ernest Miloša 1,52470 Umag</item>
      <item>Zagrebačka banka d.d., Trg bana J. Jelačića 10,10000 Zagreb</item>
      <item>Ministarstvo financija, Porezna uprava, Područni ured Varaždin, Ispostava Varaždin, Graberje 1,42000 Varaždin</item>
      <item>Policijska postaja Varaždin, Augusta Cesarca 18,42000 Varaždin</item>
    </izvorni_sadrzaj>
    <derivirana_varijabla naziv="DomainObject.Predmet.SudioniciListAdressOIB_1">
      <item>TABELLA d.o.o. za upravljanje zgradama, OIB 50176588190, Vatroslava Lisinskog 4,42000 Varaždin</item>
      <item>Financijska agencija, OIB 85821130368, A.CESARCA 2,42000 Varaždin</item>
      <item>Trgovački sud u Varaždinu - sudski registar, OIB 07397915111, Braće Radića 2,42000 Varaždin</item>
      <item>Ivan Florjanić, OIB 85764031998, Vladimira Nazora 1 A,40000 Pušćine</item>
      <item>Županijsko državno odvjetništvo u Varaždinu, Braće Radića 2,42000 Varaždin</item>
      <item>Istarska kreditne banka Umag d.d., Ul. Ernest Miloša 1,52470 Umag</item>
      <item>Zagrebačka banka d.d., Trg bana J. Jelačića 10,10000 Zagreb</item>
      <item>Ministarstvo financija, Porezna uprava, Područni ured Varaždin, Ispostava Varaždin, Graberje 1,42000 Varaždin</item>
      <item>Policijska postaja Varaždin, Augusta Cesarca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50176588190</item>
      <item>, OIB 85821130368</item>
      <item>, OIB 07397915111</item>
      <item>, OIB 85764031998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50176588190</item>
      <item>, OIB 85821130368</item>
      <item>, OIB 07397915111</item>
      <item>, OIB 85764031998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2021.</izvorni_sadrzaj>
    <derivirana_varijabla naziv="DomainObject.Predmet.DatumPocetkaProcesa_1">19.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C7392D-0082-426F-B723-E2EB7ADDA32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343</properties:Words>
  <properties:Characters>1895</properties:Characters>
  <properties:Lines>90</properties:Lines>
  <properties:Paragraphs>36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2018-11-14T08:44:00Z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2021-04-20T11:05:00Z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St-197/2021-10 / Zapisnik - Ročište radi rasprave o uvjetima za otvaranje steč. post. (St-197-21-10 Zapisnik od 20.4.21 -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